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38" w:rsidRPr="004B3599" w:rsidRDefault="00FD4938" w:rsidP="00283AF2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B3599">
        <w:rPr>
          <w:rFonts w:ascii="Arial" w:hAnsi="Arial" w:cs="Arial"/>
          <w:b/>
          <w:sz w:val="22"/>
          <w:szCs w:val="22"/>
        </w:rPr>
        <w:t>Controller record of processing activities under its responsibility (Article 30(1) GDPR)</w:t>
      </w:r>
    </w:p>
    <w:p w:rsidR="00FD4938" w:rsidRPr="004B3599" w:rsidRDefault="00FD4938" w:rsidP="00CB35A4">
      <w:pPr>
        <w:pStyle w:val="NormalWeb"/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Information about the controller</w:t>
      </w:r>
    </w:p>
    <w:p w:rsidR="00FD4938" w:rsidRPr="004B3599" w:rsidRDefault="00FD4938" w:rsidP="008956F1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The name of the controller is:</w:t>
      </w:r>
    </w:p>
    <w:p w:rsidR="00FD4938" w:rsidRPr="004B3599" w:rsidRDefault="00FD4938" w:rsidP="008956F1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The contact details of the controller are:</w:t>
      </w:r>
    </w:p>
    <w:p w:rsidR="00FD4938" w:rsidRPr="004B3599" w:rsidRDefault="00FD4938" w:rsidP="008956F1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The controller’s representative is:</w:t>
      </w:r>
    </w:p>
    <w:p w:rsidR="00FD4938" w:rsidRPr="004B3599" w:rsidRDefault="00FD4938" w:rsidP="008956F1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The contact details of the controller’s representative are:</w:t>
      </w:r>
    </w:p>
    <w:p w:rsidR="00FD4938" w:rsidRPr="004B3599" w:rsidRDefault="00FD4938" w:rsidP="008956F1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The data protection officer is:</w:t>
      </w:r>
    </w:p>
    <w:p w:rsidR="00FD4938" w:rsidRPr="004B3599" w:rsidRDefault="00FD4938" w:rsidP="008956F1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The contact details of the data protection officer are:</w:t>
      </w:r>
    </w:p>
    <w:p w:rsidR="00FD4938" w:rsidRPr="004B3599" w:rsidRDefault="00FD4938" w:rsidP="008956F1">
      <w:pPr>
        <w:pStyle w:val="NormalWeb"/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[Information about the joint controller</w:t>
      </w:r>
    </w:p>
    <w:p w:rsidR="00FD4938" w:rsidRPr="004B3599" w:rsidRDefault="00FD4938" w:rsidP="00951D48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 xml:space="preserve">[This type of data processing activity] is jointly controlled with: </w:t>
      </w:r>
    </w:p>
    <w:p w:rsidR="00FD4938" w:rsidRPr="004B3599" w:rsidRDefault="00FD4938" w:rsidP="00951D48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The joint controller’s contact details are:</w:t>
      </w:r>
    </w:p>
    <w:p w:rsidR="00FD4938" w:rsidRPr="004B3599" w:rsidRDefault="00FD4938" w:rsidP="00951D48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The joint controller’s representative is:</w:t>
      </w:r>
    </w:p>
    <w:p w:rsidR="00FD4938" w:rsidRPr="004B3599" w:rsidRDefault="00FD4938" w:rsidP="00951D48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The contact details of the joint controller’s representative are:</w:t>
      </w:r>
    </w:p>
    <w:p w:rsidR="00FD4938" w:rsidRPr="004B3599" w:rsidRDefault="00FD4938" w:rsidP="00951D48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The data protection officer of the joint controller is:</w:t>
      </w:r>
    </w:p>
    <w:p w:rsidR="00FD4938" w:rsidRPr="004B3599" w:rsidRDefault="00FD4938" w:rsidP="00951D48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The contact details of the joint controller’s data protection officer are:]</w:t>
      </w:r>
    </w:p>
    <w:p w:rsidR="00FD4938" w:rsidRPr="004B3599" w:rsidRDefault="00FD4938" w:rsidP="008956F1">
      <w:pPr>
        <w:pStyle w:val="NormalWeb"/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Purposes of the processing</w:t>
      </w:r>
    </w:p>
    <w:p w:rsidR="00FD4938" w:rsidRPr="004B3599" w:rsidRDefault="00FD4938" w:rsidP="00951D48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To market and promote the firm</w:t>
      </w:r>
    </w:p>
    <w:p w:rsidR="00FD4938" w:rsidRPr="004B3599" w:rsidRDefault="00FD4938" w:rsidP="00951D48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To administer the employee relationship</w:t>
      </w:r>
    </w:p>
    <w:p w:rsidR="00FD4938" w:rsidRPr="004B3599" w:rsidRDefault="00FD4938" w:rsidP="00951D48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[other]</w:t>
      </w:r>
    </w:p>
    <w:p w:rsidR="00FD4938" w:rsidRPr="004B3599" w:rsidRDefault="00FD4938" w:rsidP="008956F1">
      <w:pPr>
        <w:pStyle w:val="NormalWeb"/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The categories of individuals whose personal data is processed</w:t>
      </w:r>
    </w:p>
    <w:p w:rsidR="00FD4938" w:rsidRPr="004B3599" w:rsidRDefault="00FD4938" w:rsidP="00951D48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Clients of the firm</w:t>
      </w:r>
    </w:p>
    <w:p w:rsidR="00FD4938" w:rsidRPr="004B3599" w:rsidRDefault="00FD4938" w:rsidP="00951D48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Employees of the firm</w:t>
      </w:r>
    </w:p>
    <w:p w:rsidR="00FD4938" w:rsidRPr="004B3599" w:rsidRDefault="00FD4938" w:rsidP="00951D48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 xml:space="preserve">[other] </w:t>
      </w:r>
    </w:p>
    <w:p w:rsidR="00FD4938" w:rsidRPr="004B3599" w:rsidRDefault="00FD4938" w:rsidP="00CE2FA6">
      <w:pPr>
        <w:pStyle w:val="NormalWeb"/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The categories of personal data processed</w:t>
      </w:r>
    </w:p>
    <w:p w:rsidR="00FD4938" w:rsidRPr="004B3599" w:rsidRDefault="00FD4938" w:rsidP="00CE2FA6">
      <w:pPr>
        <w:pStyle w:val="NormalWeb"/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[List of categories]</w:t>
      </w:r>
    </w:p>
    <w:p w:rsidR="00FD4938" w:rsidRPr="004B3599" w:rsidRDefault="00FD4938" w:rsidP="00BE57E8">
      <w:pPr>
        <w:pStyle w:val="NormalWeb"/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 xml:space="preserve">The categories of recipients to whom the personal data have been or will be disclosed including recipients in third countries or international organisations; </w:t>
      </w:r>
    </w:p>
    <w:p w:rsidR="00FD4938" w:rsidRPr="004B3599" w:rsidRDefault="00FD4938" w:rsidP="00951D48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Book-keeper</w:t>
      </w:r>
    </w:p>
    <w:p w:rsidR="00FD4938" w:rsidRPr="004B3599" w:rsidRDefault="00FD4938" w:rsidP="00951D48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Accountant</w:t>
      </w:r>
    </w:p>
    <w:p w:rsidR="00FD4938" w:rsidRPr="004B3599" w:rsidRDefault="00FD4938" w:rsidP="00951D48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Law Society of Ireland</w:t>
      </w:r>
    </w:p>
    <w:p w:rsidR="00FD4938" w:rsidRPr="004B3599" w:rsidRDefault="00FD4938" w:rsidP="00951D48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Practice management solution</w:t>
      </w:r>
    </w:p>
    <w:p w:rsidR="00FD4938" w:rsidRPr="004B3599" w:rsidRDefault="00FD4938" w:rsidP="00951D48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Email provider</w:t>
      </w:r>
    </w:p>
    <w:p w:rsidR="00FD4938" w:rsidRPr="004B3599" w:rsidRDefault="00FD4938" w:rsidP="00951D48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Bank</w:t>
      </w:r>
    </w:p>
    <w:p w:rsidR="00FD4938" w:rsidRPr="004B3599" w:rsidRDefault="00FD4938" w:rsidP="00951D48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Revenue Commissioners</w:t>
      </w:r>
    </w:p>
    <w:p w:rsidR="00FD4938" w:rsidRPr="004B3599" w:rsidRDefault="00FD4938" w:rsidP="00951D48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[other]</w:t>
      </w:r>
    </w:p>
    <w:p w:rsidR="00FD4938" w:rsidRPr="004B3599" w:rsidRDefault="00FD4938" w:rsidP="00CE2FA6">
      <w:pPr>
        <w:pStyle w:val="NormalWeb"/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Transfers to third countries or international organisations, including the transfer mechanism safeguards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1"/>
        <w:gridCol w:w="2259"/>
        <w:gridCol w:w="4186"/>
      </w:tblGrid>
      <w:tr w:rsidR="00FD4938" w:rsidRPr="004B3599" w:rsidTr="001945A1">
        <w:tc>
          <w:tcPr>
            <w:tcW w:w="2801" w:type="dxa"/>
          </w:tcPr>
          <w:p w:rsidR="00FD4938" w:rsidRPr="004B3599" w:rsidRDefault="00FD4938" w:rsidP="00CE2FA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B3599">
              <w:rPr>
                <w:rFonts w:ascii="Arial" w:hAnsi="Arial" w:cs="Arial"/>
                <w:sz w:val="22"/>
                <w:szCs w:val="22"/>
              </w:rPr>
              <w:t>Personal Data</w:t>
            </w:r>
          </w:p>
        </w:tc>
        <w:tc>
          <w:tcPr>
            <w:tcW w:w="2001" w:type="dxa"/>
          </w:tcPr>
          <w:p w:rsidR="00FD4938" w:rsidRPr="004B3599" w:rsidRDefault="00FD4938" w:rsidP="00CE2FA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B3599">
              <w:rPr>
                <w:rFonts w:ascii="Arial" w:hAnsi="Arial" w:cs="Arial"/>
                <w:sz w:val="22"/>
                <w:szCs w:val="22"/>
              </w:rPr>
              <w:t>Destination Country/International Organisation</w:t>
            </w:r>
          </w:p>
        </w:tc>
        <w:tc>
          <w:tcPr>
            <w:tcW w:w="4208" w:type="dxa"/>
          </w:tcPr>
          <w:p w:rsidR="00FD4938" w:rsidRPr="004B3599" w:rsidRDefault="00FD4938" w:rsidP="00CE2FA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B3599">
              <w:rPr>
                <w:rFonts w:ascii="Arial" w:hAnsi="Arial" w:cs="Arial"/>
                <w:sz w:val="22"/>
                <w:szCs w:val="22"/>
              </w:rPr>
              <w:t>Transfer Mechanism Safeguards</w:t>
            </w:r>
          </w:p>
        </w:tc>
      </w:tr>
      <w:tr w:rsidR="00FD4938" w:rsidRPr="004B3599" w:rsidTr="001945A1">
        <w:tc>
          <w:tcPr>
            <w:tcW w:w="2801" w:type="dxa"/>
          </w:tcPr>
          <w:p w:rsidR="00FD4938" w:rsidRPr="004B3599" w:rsidRDefault="00FD4938" w:rsidP="00CE2FA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B3599">
              <w:rPr>
                <w:rFonts w:ascii="Arial" w:hAnsi="Arial" w:cs="Arial"/>
                <w:sz w:val="22"/>
                <w:szCs w:val="22"/>
              </w:rPr>
              <w:t>Personal data on practice management system</w:t>
            </w:r>
          </w:p>
        </w:tc>
        <w:tc>
          <w:tcPr>
            <w:tcW w:w="2001" w:type="dxa"/>
          </w:tcPr>
          <w:p w:rsidR="00FD4938" w:rsidRPr="004B3599" w:rsidRDefault="00FD4938" w:rsidP="00CE2FA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B3599">
              <w:rPr>
                <w:rFonts w:ascii="Arial" w:hAnsi="Arial" w:cs="Arial"/>
                <w:sz w:val="22"/>
                <w:szCs w:val="22"/>
              </w:rPr>
              <w:t>Canada</w:t>
            </w:r>
          </w:p>
        </w:tc>
        <w:tc>
          <w:tcPr>
            <w:tcW w:w="4208" w:type="dxa"/>
          </w:tcPr>
          <w:p w:rsidR="00FD4938" w:rsidRPr="004B3599" w:rsidRDefault="00FD4938" w:rsidP="00CE2FA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B3599">
              <w:rPr>
                <w:rFonts w:ascii="Arial" w:hAnsi="Arial" w:cs="Arial"/>
                <w:sz w:val="22"/>
                <w:szCs w:val="22"/>
              </w:rPr>
              <w:t>Adequacy determination (Article 45 GDPR)</w:t>
            </w:r>
          </w:p>
        </w:tc>
      </w:tr>
      <w:tr w:rsidR="00FD4938" w:rsidRPr="004B3599" w:rsidTr="001945A1">
        <w:tc>
          <w:tcPr>
            <w:tcW w:w="2801" w:type="dxa"/>
          </w:tcPr>
          <w:p w:rsidR="00FD4938" w:rsidRPr="004B3599" w:rsidRDefault="00FD4938" w:rsidP="00CE2FA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B3599">
              <w:rPr>
                <w:rFonts w:ascii="Arial" w:hAnsi="Arial" w:cs="Arial"/>
                <w:sz w:val="22"/>
                <w:szCs w:val="22"/>
              </w:rPr>
              <w:t>Personal data to client’s US legal representation in US litigation</w:t>
            </w:r>
          </w:p>
        </w:tc>
        <w:tc>
          <w:tcPr>
            <w:tcW w:w="2001" w:type="dxa"/>
          </w:tcPr>
          <w:p w:rsidR="00FD4938" w:rsidRPr="004B3599" w:rsidRDefault="00FD4938" w:rsidP="00CE2FA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B3599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4208" w:type="dxa"/>
          </w:tcPr>
          <w:p w:rsidR="00FD4938" w:rsidRPr="004B3599" w:rsidRDefault="00FD4938" w:rsidP="00CE2FA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B3599">
              <w:rPr>
                <w:rFonts w:ascii="Arial" w:hAnsi="Arial" w:cs="Arial"/>
                <w:sz w:val="22"/>
                <w:szCs w:val="22"/>
              </w:rPr>
              <w:t>Derogation – Transfer necessary for the establishment, exercise or defence of legal claims (Article 49 (e) GDPR)</w:t>
            </w:r>
          </w:p>
        </w:tc>
      </w:tr>
      <w:tr w:rsidR="00FD4938" w:rsidRPr="004B3599" w:rsidTr="001945A1">
        <w:tc>
          <w:tcPr>
            <w:tcW w:w="2801" w:type="dxa"/>
          </w:tcPr>
          <w:p w:rsidR="00FD4938" w:rsidRPr="004B3599" w:rsidRDefault="00FD4938" w:rsidP="00CE2FA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B3599">
              <w:rPr>
                <w:rFonts w:ascii="Arial" w:hAnsi="Arial" w:cs="Arial"/>
                <w:sz w:val="22"/>
                <w:szCs w:val="22"/>
              </w:rPr>
              <w:t>[additional transfers]</w:t>
            </w:r>
          </w:p>
        </w:tc>
        <w:tc>
          <w:tcPr>
            <w:tcW w:w="2001" w:type="dxa"/>
          </w:tcPr>
          <w:p w:rsidR="00FD4938" w:rsidRPr="004B3599" w:rsidRDefault="00FD4938" w:rsidP="00CE2FA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8" w:type="dxa"/>
          </w:tcPr>
          <w:p w:rsidR="00FD4938" w:rsidRPr="004B3599" w:rsidRDefault="00FD4938" w:rsidP="00CE2FA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4938" w:rsidRPr="004B3599" w:rsidRDefault="00FD4938" w:rsidP="00BE57E8">
      <w:pPr>
        <w:pStyle w:val="NormalWeb"/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Where possible, the envisaged time limits for erasure of the different categories of data</w:t>
      </w:r>
    </w:p>
    <w:p w:rsidR="00FD4938" w:rsidRPr="004B3599" w:rsidRDefault="00FD4938" w:rsidP="00BE57E8">
      <w:pPr>
        <w:pStyle w:val="NormalWeb"/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[List/See retention policy]</w:t>
      </w:r>
    </w:p>
    <w:p w:rsidR="00FD4938" w:rsidRPr="004B3599" w:rsidRDefault="00FD4938" w:rsidP="00BE57E8">
      <w:pPr>
        <w:pStyle w:val="NormalWeb"/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 xml:space="preserve">Where possible, a general description of the technical and organisational security measures referred to in Article 32(1). </w:t>
      </w:r>
    </w:p>
    <w:p w:rsidR="00FD4938" w:rsidRPr="004B3599" w:rsidRDefault="00FD4938" w:rsidP="00951D48">
      <w:pPr>
        <w:pStyle w:val="NormalWe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All staff use encrypted laptops</w:t>
      </w:r>
    </w:p>
    <w:p w:rsidR="00FD4938" w:rsidRPr="004B3599" w:rsidRDefault="00FD4938" w:rsidP="00951D48">
      <w:pPr>
        <w:pStyle w:val="NormalWe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Access controls related to HR files</w:t>
      </w:r>
    </w:p>
    <w:p w:rsidR="00FD4938" w:rsidRPr="004B3599" w:rsidRDefault="00FD4938" w:rsidP="00951D48">
      <w:pPr>
        <w:pStyle w:val="NormalWe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Hard copy HR files stored in locked cabinet</w:t>
      </w:r>
    </w:p>
    <w:p w:rsidR="00FD4938" w:rsidRPr="004B3599" w:rsidRDefault="00FD4938" w:rsidP="00951D48">
      <w:pPr>
        <w:pStyle w:val="NormalWe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B3599">
        <w:rPr>
          <w:rFonts w:ascii="Arial" w:hAnsi="Arial" w:cs="Arial"/>
          <w:sz w:val="22"/>
          <w:szCs w:val="22"/>
        </w:rPr>
        <w:t>[other]</w:t>
      </w:r>
    </w:p>
    <w:p w:rsidR="00FD4938" w:rsidRPr="004B3599" w:rsidRDefault="00FD4938" w:rsidP="00CE2FA6">
      <w:pPr>
        <w:pStyle w:val="NormalWeb"/>
        <w:rPr>
          <w:rFonts w:ascii="Arial" w:hAnsi="Arial" w:cs="Arial"/>
          <w:sz w:val="22"/>
          <w:szCs w:val="22"/>
        </w:rPr>
      </w:pPr>
    </w:p>
    <w:sectPr w:rsidR="00FD4938" w:rsidRPr="004B3599" w:rsidSect="00B903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893"/>
    <w:multiLevelType w:val="hybridMultilevel"/>
    <w:tmpl w:val="958E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F6577"/>
    <w:multiLevelType w:val="hybridMultilevel"/>
    <w:tmpl w:val="021EA3C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DC0B64"/>
    <w:multiLevelType w:val="hybridMultilevel"/>
    <w:tmpl w:val="021EA3C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984345"/>
    <w:multiLevelType w:val="hybridMultilevel"/>
    <w:tmpl w:val="C25A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711D05"/>
    <w:multiLevelType w:val="hybridMultilevel"/>
    <w:tmpl w:val="021EA3C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7526487"/>
    <w:multiLevelType w:val="hybridMultilevel"/>
    <w:tmpl w:val="64B2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012B57"/>
    <w:multiLevelType w:val="hybridMultilevel"/>
    <w:tmpl w:val="021EA3C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2186DC9"/>
    <w:multiLevelType w:val="hybridMultilevel"/>
    <w:tmpl w:val="021EA3C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F964B0"/>
    <w:multiLevelType w:val="hybridMultilevel"/>
    <w:tmpl w:val="021EA3C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A4"/>
    <w:rsid w:val="00035EEB"/>
    <w:rsid w:val="00146DC1"/>
    <w:rsid w:val="001945A1"/>
    <w:rsid w:val="001C4D19"/>
    <w:rsid w:val="00283AF2"/>
    <w:rsid w:val="003134D1"/>
    <w:rsid w:val="00351584"/>
    <w:rsid w:val="00354310"/>
    <w:rsid w:val="003C1B1B"/>
    <w:rsid w:val="003D641D"/>
    <w:rsid w:val="00402C89"/>
    <w:rsid w:val="00403125"/>
    <w:rsid w:val="0044715B"/>
    <w:rsid w:val="00480247"/>
    <w:rsid w:val="00485AD1"/>
    <w:rsid w:val="004B3599"/>
    <w:rsid w:val="004B380C"/>
    <w:rsid w:val="00504553"/>
    <w:rsid w:val="005056EF"/>
    <w:rsid w:val="00586FAA"/>
    <w:rsid w:val="00636231"/>
    <w:rsid w:val="007615F5"/>
    <w:rsid w:val="00793414"/>
    <w:rsid w:val="007C23E3"/>
    <w:rsid w:val="007E00C5"/>
    <w:rsid w:val="007E5363"/>
    <w:rsid w:val="008956F1"/>
    <w:rsid w:val="008D5428"/>
    <w:rsid w:val="00951D48"/>
    <w:rsid w:val="00980E03"/>
    <w:rsid w:val="009F16C8"/>
    <w:rsid w:val="00AC1CBE"/>
    <w:rsid w:val="00B16643"/>
    <w:rsid w:val="00B90371"/>
    <w:rsid w:val="00BB3252"/>
    <w:rsid w:val="00BC3C64"/>
    <w:rsid w:val="00BE57E8"/>
    <w:rsid w:val="00C037D7"/>
    <w:rsid w:val="00C64EBE"/>
    <w:rsid w:val="00CB35A4"/>
    <w:rsid w:val="00CE2FA6"/>
    <w:rsid w:val="00CE37C1"/>
    <w:rsid w:val="00D57C2B"/>
    <w:rsid w:val="00DA52C9"/>
    <w:rsid w:val="00E46CE5"/>
    <w:rsid w:val="00E62C9B"/>
    <w:rsid w:val="00E82372"/>
    <w:rsid w:val="00E97D12"/>
    <w:rsid w:val="00F1191D"/>
    <w:rsid w:val="00FC6DEE"/>
    <w:rsid w:val="00FD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F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rsid w:val="007C23E3"/>
    <w:pPr>
      <w:spacing w:line="300" w:lineRule="atLeast"/>
    </w:pPr>
    <w:rPr>
      <w:rFonts w:ascii="Times New Roman" w:eastAsia="Times New Roman" w:hAnsi="Times New Roman"/>
      <w:bCs/>
      <w:caps/>
      <w:sz w:val="20"/>
    </w:rPr>
  </w:style>
  <w:style w:type="paragraph" w:styleId="NormalWeb">
    <w:name w:val="Normal (Web)"/>
    <w:basedOn w:val="Normal"/>
    <w:uiPriority w:val="99"/>
    <w:rsid w:val="00CB35A4"/>
    <w:pPr>
      <w:spacing w:before="100" w:beforeAutospacing="1" w:after="100" w:afterAutospacing="1"/>
    </w:pPr>
    <w:rPr>
      <w:rFonts w:ascii="Times New Roman" w:eastAsia="Times New Roman" w:hAnsi="Times New Roman"/>
      <w:lang w:val="en-IE"/>
    </w:rPr>
  </w:style>
  <w:style w:type="table" w:styleId="TableGrid">
    <w:name w:val="Table Grid"/>
    <w:basedOn w:val="TableNormal"/>
    <w:uiPriority w:val="99"/>
    <w:rsid w:val="00CE2F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3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C89"/>
    <w:rPr>
      <w:rFonts w:ascii="Times New Roman" w:hAnsi="Times New Roman" w:cs="Times New Roman"/>
      <w:sz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328</Words>
  <Characters>1874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 record of processing activities under its responsibility (Article 30(1) GDPR)</dc:title>
  <dc:subject/>
  <dc:creator>Elizabeth Fitzgerald</dc:creator>
  <cp:keywords/>
  <dc:description/>
  <cp:lastModifiedBy>katherinek</cp:lastModifiedBy>
  <cp:revision>4</cp:revision>
  <dcterms:created xsi:type="dcterms:W3CDTF">2018-05-15T14:21:00Z</dcterms:created>
  <dcterms:modified xsi:type="dcterms:W3CDTF">2018-05-15T14:39:00Z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1979008148</vt:i4>
  </property>
</Properties>
</file>